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BC6" w:rsidRPr="000F11C9" w:rsidRDefault="00093BC6" w:rsidP="00093BC6">
      <w:pPr>
        <w:pStyle w:val="Default"/>
        <w:rPr>
          <w:b/>
          <w:bCs/>
          <w:sz w:val="36"/>
          <w:szCs w:val="36"/>
        </w:rPr>
      </w:pPr>
      <w:r w:rsidRPr="00093BC6">
        <w:rPr>
          <w:b/>
          <w:bCs/>
          <w:noProof/>
          <w:sz w:val="36"/>
          <w:szCs w:val="36"/>
          <w:lang w:eastAsia="en-GB"/>
        </w:rPr>
        <w:drawing>
          <wp:anchor distT="0" distB="0" distL="114300" distR="114300" simplePos="0" relativeHeight="251658240" behindDoc="0" locked="0" layoutInCell="1" allowOverlap="1" wp14:anchorId="3DC2700B" wp14:editId="675129D7">
            <wp:simplePos x="0" y="0"/>
            <wp:positionH relativeFrom="column">
              <wp:posOffset>5295900</wp:posOffset>
            </wp:positionH>
            <wp:positionV relativeFrom="paragraph">
              <wp:posOffset>-626745</wp:posOffset>
            </wp:positionV>
            <wp:extent cx="1076325" cy="1007398"/>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76325" cy="1007398"/>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3BC6">
        <w:rPr>
          <w:b/>
          <w:bCs/>
          <w:sz w:val="36"/>
          <w:szCs w:val="36"/>
        </w:rPr>
        <w:t xml:space="preserve">SPAR - STUDENT PROGRESS ASSESSMENT RECORD </w:t>
      </w:r>
      <w:r w:rsidRPr="000F11C9">
        <w:rPr>
          <w:b/>
          <w:bCs/>
          <w:sz w:val="36"/>
          <w:szCs w:val="36"/>
        </w:rPr>
        <w:t>(Academic year 202</w:t>
      </w:r>
      <w:r w:rsidR="001C4A03">
        <w:rPr>
          <w:b/>
          <w:bCs/>
          <w:sz w:val="36"/>
          <w:szCs w:val="36"/>
        </w:rPr>
        <w:t>2</w:t>
      </w:r>
      <w:r w:rsidRPr="000F11C9">
        <w:rPr>
          <w:b/>
          <w:bCs/>
          <w:sz w:val="36"/>
          <w:szCs w:val="36"/>
        </w:rPr>
        <w:t>/202</w:t>
      </w:r>
      <w:r w:rsidR="001C4A03">
        <w:rPr>
          <w:b/>
          <w:bCs/>
          <w:sz w:val="36"/>
          <w:szCs w:val="36"/>
        </w:rPr>
        <w:t>3</w:t>
      </w:r>
      <w:r w:rsidRPr="000F11C9">
        <w:rPr>
          <w:b/>
          <w:bCs/>
          <w:sz w:val="36"/>
          <w:szCs w:val="36"/>
        </w:rPr>
        <w:t>)</w:t>
      </w:r>
      <w:bookmarkStart w:id="0" w:name="_GoBack"/>
      <w:bookmarkEnd w:id="0"/>
      <w:r w:rsidR="000F11C9">
        <w:rPr>
          <w:b/>
          <w:bCs/>
          <w:sz w:val="36"/>
          <w:szCs w:val="36"/>
        </w:rPr>
        <w:t xml:space="preserve"> - EXPLANATION FORM</w:t>
      </w:r>
    </w:p>
    <w:p w:rsidR="00093BC6" w:rsidRPr="000F11C9" w:rsidRDefault="00093BC6" w:rsidP="00093BC6">
      <w:pPr>
        <w:pStyle w:val="Default"/>
        <w:rPr>
          <w:b/>
          <w:bCs/>
          <w:sz w:val="36"/>
          <w:szCs w:val="36"/>
        </w:rPr>
      </w:pPr>
    </w:p>
    <w:p w:rsidR="00093BC6" w:rsidRDefault="00093BC6" w:rsidP="00093BC6">
      <w:pPr>
        <w:pStyle w:val="Default"/>
        <w:rPr>
          <w:b/>
          <w:bCs/>
          <w:sz w:val="23"/>
          <w:szCs w:val="23"/>
        </w:rPr>
      </w:pPr>
    </w:p>
    <w:p w:rsidR="00093BC6" w:rsidRDefault="00093BC6" w:rsidP="00093BC6">
      <w:pPr>
        <w:pStyle w:val="Default"/>
        <w:rPr>
          <w:sz w:val="20"/>
          <w:szCs w:val="20"/>
        </w:rPr>
      </w:pPr>
      <w:r>
        <w:rPr>
          <w:b/>
          <w:bCs/>
          <w:sz w:val="20"/>
          <w:szCs w:val="20"/>
        </w:rPr>
        <w:t xml:space="preserve">Introduction: </w:t>
      </w:r>
    </w:p>
    <w:p w:rsidR="00093BC6" w:rsidRDefault="00093BC6" w:rsidP="00093BC6">
      <w:pPr>
        <w:pStyle w:val="Default"/>
        <w:rPr>
          <w:b/>
          <w:bCs/>
          <w:sz w:val="20"/>
          <w:szCs w:val="20"/>
        </w:rPr>
      </w:pPr>
      <w:r>
        <w:rPr>
          <w:b/>
          <w:bCs/>
          <w:sz w:val="20"/>
          <w:szCs w:val="20"/>
        </w:rPr>
        <w:t xml:space="preserve">The SPAR is designed to track, monitor and evidence your journey from the start of your QTS course through to the end. It is to support you in tracking your progress against staged expectations and in meeting the required Teachers’ Standards by the end of your programme (extending placement). </w:t>
      </w:r>
    </w:p>
    <w:p w:rsidR="00093BC6" w:rsidRDefault="00093BC6" w:rsidP="00093BC6">
      <w:pPr>
        <w:pStyle w:val="Default"/>
        <w:rPr>
          <w:sz w:val="20"/>
          <w:szCs w:val="20"/>
        </w:rPr>
      </w:pPr>
      <w:r>
        <w:rPr>
          <w:b/>
          <w:bCs/>
          <w:sz w:val="20"/>
          <w:szCs w:val="20"/>
        </w:rPr>
        <w:t xml:space="preserve">This is the key record of your professional and academic development and has been designed so that all tracking and assessment documentation is recorded and stored in one place. </w:t>
      </w:r>
    </w:p>
    <w:p w:rsidR="00093BC6" w:rsidRDefault="00093BC6" w:rsidP="00093BC6">
      <w:pPr>
        <w:pStyle w:val="Default"/>
        <w:rPr>
          <w:sz w:val="20"/>
          <w:szCs w:val="20"/>
        </w:rPr>
      </w:pPr>
      <w:r>
        <w:rPr>
          <w:b/>
          <w:bCs/>
          <w:sz w:val="20"/>
          <w:szCs w:val="20"/>
        </w:rPr>
        <w:t xml:space="preserve">The SPAR: </w:t>
      </w:r>
    </w:p>
    <w:p w:rsidR="00093BC6" w:rsidRDefault="00093BC6" w:rsidP="00093BC6">
      <w:pPr>
        <w:pStyle w:val="Default"/>
        <w:rPr>
          <w:sz w:val="20"/>
          <w:szCs w:val="20"/>
        </w:rPr>
      </w:pPr>
      <w:r>
        <w:rPr>
          <w:sz w:val="20"/>
          <w:szCs w:val="20"/>
        </w:rPr>
        <w:t xml:space="preserve">• is your record and you are responsible for ensuring that it is completed in an accurate and timely manner. </w:t>
      </w:r>
    </w:p>
    <w:p w:rsidR="00093BC6" w:rsidRDefault="00093BC6" w:rsidP="00093BC6">
      <w:pPr>
        <w:pStyle w:val="Default"/>
        <w:rPr>
          <w:sz w:val="20"/>
          <w:szCs w:val="20"/>
        </w:rPr>
      </w:pPr>
      <w:r>
        <w:rPr>
          <w:sz w:val="20"/>
          <w:szCs w:val="20"/>
        </w:rPr>
        <w:t xml:space="preserve">• comprises all of the documentation that is completed during each placement phase (B, D or E) </w:t>
      </w:r>
    </w:p>
    <w:p w:rsidR="00093BC6" w:rsidRDefault="00093BC6" w:rsidP="00093BC6">
      <w:pPr>
        <w:pStyle w:val="Default"/>
        <w:rPr>
          <w:sz w:val="20"/>
          <w:szCs w:val="20"/>
        </w:rPr>
      </w:pPr>
      <w:r>
        <w:rPr>
          <w:sz w:val="20"/>
          <w:szCs w:val="20"/>
        </w:rPr>
        <w:t xml:space="preserve">• should be kept in </w:t>
      </w:r>
      <w:r w:rsidR="00FA6409">
        <w:rPr>
          <w:sz w:val="20"/>
          <w:szCs w:val="20"/>
        </w:rPr>
        <w:t>F</w:t>
      </w:r>
      <w:r>
        <w:rPr>
          <w:sz w:val="20"/>
          <w:szCs w:val="20"/>
        </w:rPr>
        <w:t xml:space="preserve">ile </w:t>
      </w:r>
      <w:r w:rsidR="00FA6409">
        <w:rPr>
          <w:sz w:val="20"/>
          <w:szCs w:val="20"/>
        </w:rPr>
        <w:t xml:space="preserve">1 </w:t>
      </w:r>
      <w:r>
        <w:rPr>
          <w:sz w:val="20"/>
          <w:szCs w:val="20"/>
        </w:rPr>
        <w:t xml:space="preserve">and should be available for the Mentor and UPT to refer to and use as relevant </w:t>
      </w:r>
    </w:p>
    <w:p w:rsidR="00093BC6" w:rsidRDefault="00093BC6" w:rsidP="00093BC6">
      <w:pPr>
        <w:pStyle w:val="Default"/>
        <w:rPr>
          <w:sz w:val="20"/>
          <w:szCs w:val="20"/>
        </w:rPr>
      </w:pPr>
      <w:r>
        <w:rPr>
          <w:sz w:val="20"/>
          <w:szCs w:val="20"/>
        </w:rPr>
        <w:t xml:space="preserve">• should be retained in paper or accessible electronic form during all placement phases </w:t>
      </w:r>
    </w:p>
    <w:p w:rsidR="00093BC6" w:rsidRDefault="00093BC6" w:rsidP="00093BC6">
      <w:pPr>
        <w:pStyle w:val="Default"/>
        <w:rPr>
          <w:sz w:val="20"/>
          <w:szCs w:val="20"/>
        </w:rPr>
      </w:pPr>
      <w:r>
        <w:rPr>
          <w:sz w:val="20"/>
          <w:szCs w:val="20"/>
        </w:rPr>
        <w:t xml:space="preserve">• </w:t>
      </w:r>
      <w:proofErr w:type="gramStart"/>
      <w:r>
        <w:rPr>
          <w:sz w:val="20"/>
          <w:szCs w:val="20"/>
        </w:rPr>
        <w:t>individual</w:t>
      </w:r>
      <w:proofErr w:type="gramEnd"/>
      <w:r>
        <w:rPr>
          <w:sz w:val="20"/>
          <w:szCs w:val="20"/>
        </w:rPr>
        <w:t xml:space="preserve"> forms are available in electronic form from </w:t>
      </w:r>
      <w:hyperlink r:id="rId6" w:history="1">
        <w:r w:rsidR="00FA6409" w:rsidRPr="00517E0F">
          <w:rPr>
            <w:rStyle w:val="Hyperlink"/>
            <w:sz w:val="20"/>
            <w:szCs w:val="20"/>
          </w:rPr>
          <w:t>https://www.cumbria.ac.uk/about/partnerships/placements/education/information-primary/</w:t>
        </w:r>
      </w:hyperlink>
      <w:r>
        <w:rPr>
          <w:sz w:val="20"/>
          <w:szCs w:val="20"/>
        </w:rPr>
        <w:t xml:space="preserve"> </w:t>
      </w:r>
    </w:p>
    <w:p w:rsidR="00FA6409" w:rsidRDefault="00FA6409" w:rsidP="00093BC6">
      <w:pPr>
        <w:pStyle w:val="Default"/>
        <w:rPr>
          <w:sz w:val="20"/>
          <w:szCs w:val="20"/>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3279"/>
        <w:gridCol w:w="1640"/>
        <w:gridCol w:w="1639"/>
        <w:gridCol w:w="3280"/>
      </w:tblGrid>
      <w:tr w:rsidR="00093BC6">
        <w:trPr>
          <w:trHeight w:val="260"/>
        </w:trPr>
        <w:tc>
          <w:tcPr>
            <w:tcW w:w="4919" w:type="dxa"/>
            <w:gridSpan w:val="2"/>
          </w:tcPr>
          <w:p w:rsidR="00093BC6" w:rsidRDefault="00093BC6">
            <w:pPr>
              <w:pStyle w:val="Default"/>
              <w:rPr>
                <w:sz w:val="20"/>
                <w:szCs w:val="20"/>
              </w:rPr>
            </w:pPr>
            <w:r>
              <w:rPr>
                <w:b/>
                <w:bCs/>
                <w:sz w:val="20"/>
                <w:szCs w:val="20"/>
              </w:rPr>
              <w:t xml:space="preserve">Placement information </w:t>
            </w:r>
          </w:p>
        </w:tc>
        <w:tc>
          <w:tcPr>
            <w:tcW w:w="4919" w:type="dxa"/>
            <w:gridSpan w:val="2"/>
          </w:tcPr>
          <w:p w:rsidR="00093BC6" w:rsidRDefault="00093BC6">
            <w:pPr>
              <w:pStyle w:val="Default"/>
              <w:rPr>
                <w:sz w:val="20"/>
                <w:szCs w:val="20"/>
              </w:rPr>
            </w:pPr>
            <w:r>
              <w:rPr>
                <w:sz w:val="20"/>
                <w:szCs w:val="20"/>
              </w:rPr>
              <w:t xml:space="preserve">Complete before placement and obtain the required signatures. </w:t>
            </w:r>
          </w:p>
          <w:p w:rsidR="00FA6409" w:rsidRDefault="00FA6409">
            <w:pPr>
              <w:pStyle w:val="Default"/>
              <w:rPr>
                <w:sz w:val="20"/>
                <w:szCs w:val="20"/>
              </w:rPr>
            </w:pPr>
          </w:p>
        </w:tc>
      </w:tr>
      <w:tr w:rsidR="00093BC6">
        <w:trPr>
          <w:trHeight w:val="744"/>
        </w:trPr>
        <w:tc>
          <w:tcPr>
            <w:tcW w:w="4919" w:type="dxa"/>
            <w:gridSpan w:val="2"/>
          </w:tcPr>
          <w:p w:rsidR="00093BC6" w:rsidRDefault="00093BC6">
            <w:pPr>
              <w:pStyle w:val="Default"/>
              <w:rPr>
                <w:sz w:val="20"/>
                <w:szCs w:val="20"/>
              </w:rPr>
            </w:pPr>
            <w:r>
              <w:rPr>
                <w:b/>
                <w:bCs/>
                <w:sz w:val="20"/>
                <w:szCs w:val="20"/>
              </w:rPr>
              <w:t xml:space="preserve">Trainee Teachers' </w:t>
            </w:r>
          </w:p>
          <w:p w:rsidR="00093BC6" w:rsidRDefault="00093BC6">
            <w:pPr>
              <w:pStyle w:val="Default"/>
              <w:rPr>
                <w:sz w:val="20"/>
                <w:szCs w:val="20"/>
              </w:rPr>
            </w:pPr>
            <w:r>
              <w:rPr>
                <w:b/>
                <w:bCs/>
                <w:sz w:val="20"/>
                <w:szCs w:val="20"/>
              </w:rPr>
              <w:t xml:space="preserve">Staged Expectations Assessment Descriptors </w:t>
            </w:r>
          </w:p>
        </w:tc>
        <w:tc>
          <w:tcPr>
            <w:tcW w:w="4919" w:type="dxa"/>
            <w:gridSpan w:val="2"/>
          </w:tcPr>
          <w:p w:rsidR="00093BC6" w:rsidRDefault="00093BC6">
            <w:pPr>
              <w:pStyle w:val="Default"/>
              <w:rPr>
                <w:sz w:val="20"/>
                <w:szCs w:val="20"/>
              </w:rPr>
            </w:pPr>
            <w:r>
              <w:rPr>
                <w:sz w:val="20"/>
                <w:szCs w:val="20"/>
              </w:rPr>
              <w:t xml:space="preserve">Use with your Mentor and </w:t>
            </w:r>
            <w:r w:rsidR="00831427">
              <w:rPr>
                <w:sz w:val="20"/>
                <w:szCs w:val="20"/>
              </w:rPr>
              <w:t xml:space="preserve">PPL/ </w:t>
            </w:r>
            <w:r>
              <w:rPr>
                <w:sz w:val="20"/>
                <w:szCs w:val="20"/>
              </w:rPr>
              <w:t xml:space="preserve">UPT to discuss and track progress over time against the staged expectation and enactment of your ITT curriculum. You will have ‘learnt’ knowledge and ‘learned how to’ consider many skills that you then gain a chance to enact in a classroom setting. Through ongoing high quality professional discussion with your mentor you will be able to identify areas of strength and areas for development in order to set short-term and longer-term developmental targets. </w:t>
            </w:r>
          </w:p>
          <w:p w:rsidR="00831427" w:rsidRDefault="00831427">
            <w:pPr>
              <w:pStyle w:val="Default"/>
              <w:rPr>
                <w:sz w:val="20"/>
                <w:szCs w:val="20"/>
              </w:rPr>
            </w:pPr>
          </w:p>
        </w:tc>
      </w:tr>
      <w:tr w:rsidR="00093BC6">
        <w:trPr>
          <w:trHeight w:val="505"/>
        </w:trPr>
        <w:tc>
          <w:tcPr>
            <w:tcW w:w="4919" w:type="dxa"/>
            <w:gridSpan w:val="2"/>
          </w:tcPr>
          <w:p w:rsidR="00093BC6" w:rsidRDefault="00093BC6">
            <w:pPr>
              <w:pStyle w:val="Default"/>
              <w:rPr>
                <w:sz w:val="20"/>
                <w:szCs w:val="20"/>
              </w:rPr>
            </w:pPr>
            <w:r>
              <w:rPr>
                <w:b/>
                <w:bCs/>
                <w:sz w:val="20"/>
                <w:szCs w:val="20"/>
              </w:rPr>
              <w:t xml:space="preserve">Development Targets Running </w:t>
            </w:r>
          </w:p>
          <w:p w:rsidR="00093BC6" w:rsidRDefault="00093BC6">
            <w:pPr>
              <w:pStyle w:val="Default"/>
              <w:rPr>
                <w:sz w:val="20"/>
                <w:szCs w:val="20"/>
              </w:rPr>
            </w:pPr>
            <w:r>
              <w:rPr>
                <w:b/>
                <w:bCs/>
                <w:sz w:val="20"/>
                <w:szCs w:val="20"/>
              </w:rPr>
              <w:t xml:space="preserve">Record </w:t>
            </w:r>
          </w:p>
        </w:tc>
        <w:tc>
          <w:tcPr>
            <w:tcW w:w="4919" w:type="dxa"/>
            <w:gridSpan w:val="2"/>
          </w:tcPr>
          <w:p w:rsidR="00831427" w:rsidRDefault="00093BC6" w:rsidP="00831427">
            <w:pPr>
              <w:pStyle w:val="Default"/>
              <w:rPr>
                <w:sz w:val="20"/>
                <w:szCs w:val="20"/>
              </w:rPr>
            </w:pPr>
            <w:r>
              <w:rPr>
                <w:sz w:val="20"/>
                <w:szCs w:val="20"/>
              </w:rPr>
              <w:t xml:space="preserve">Use to record the targets set at </w:t>
            </w:r>
            <w:r w:rsidR="00831427">
              <w:rPr>
                <w:sz w:val="20"/>
                <w:szCs w:val="20"/>
              </w:rPr>
              <w:t>the end of each week of placement.</w:t>
            </w:r>
          </w:p>
          <w:p w:rsidR="00093BC6" w:rsidRDefault="00093BC6" w:rsidP="00831427">
            <w:pPr>
              <w:pStyle w:val="Default"/>
              <w:rPr>
                <w:sz w:val="20"/>
                <w:szCs w:val="20"/>
              </w:rPr>
            </w:pPr>
            <w:r>
              <w:rPr>
                <w:sz w:val="20"/>
                <w:szCs w:val="20"/>
              </w:rPr>
              <w:t xml:space="preserve"> These should be based upon areas for development identified at the end of your previous placement (continuing trainees only) and linked with the aspects of ‘new’ learning from your ITT curriculum. </w:t>
            </w:r>
            <w:r>
              <w:rPr>
                <w:b/>
                <w:bCs/>
                <w:sz w:val="20"/>
                <w:szCs w:val="20"/>
              </w:rPr>
              <w:t>Update after each Mentor meeting and add new target(s) agreed</w:t>
            </w:r>
            <w:r>
              <w:rPr>
                <w:sz w:val="20"/>
                <w:szCs w:val="20"/>
              </w:rPr>
              <w:t xml:space="preserve">. </w:t>
            </w:r>
          </w:p>
          <w:p w:rsidR="00831427" w:rsidRDefault="00831427" w:rsidP="00831427">
            <w:pPr>
              <w:pStyle w:val="Default"/>
              <w:rPr>
                <w:sz w:val="20"/>
                <w:szCs w:val="20"/>
              </w:rPr>
            </w:pPr>
          </w:p>
        </w:tc>
      </w:tr>
      <w:tr w:rsidR="00093BC6">
        <w:trPr>
          <w:trHeight w:val="260"/>
        </w:trPr>
        <w:tc>
          <w:tcPr>
            <w:tcW w:w="4919" w:type="dxa"/>
            <w:gridSpan w:val="2"/>
          </w:tcPr>
          <w:p w:rsidR="00093BC6" w:rsidRDefault="00093BC6">
            <w:pPr>
              <w:pStyle w:val="Default"/>
              <w:rPr>
                <w:sz w:val="20"/>
                <w:szCs w:val="20"/>
              </w:rPr>
            </w:pPr>
            <w:r>
              <w:rPr>
                <w:b/>
                <w:bCs/>
                <w:sz w:val="20"/>
                <w:szCs w:val="20"/>
              </w:rPr>
              <w:t xml:space="preserve">Pre-placement </w:t>
            </w:r>
          </w:p>
          <w:p w:rsidR="00093BC6" w:rsidRDefault="00093BC6">
            <w:pPr>
              <w:pStyle w:val="Default"/>
              <w:rPr>
                <w:sz w:val="20"/>
                <w:szCs w:val="20"/>
              </w:rPr>
            </w:pPr>
            <w:r>
              <w:rPr>
                <w:b/>
                <w:bCs/>
                <w:sz w:val="20"/>
                <w:szCs w:val="20"/>
              </w:rPr>
              <w:t xml:space="preserve">check list </w:t>
            </w:r>
          </w:p>
        </w:tc>
        <w:tc>
          <w:tcPr>
            <w:tcW w:w="4919" w:type="dxa"/>
            <w:gridSpan w:val="2"/>
          </w:tcPr>
          <w:p w:rsidR="00831427" w:rsidRDefault="00093BC6">
            <w:pPr>
              <w:pStyle w:val="Default"/>
              <w:rPr>
                <w:sz w:val="20"/>
                <w:szCs w:val="20"/>
              </w:rPr>
            </w:pPr>
            <w:r>
              <w:rPr>
                <w:sz w:val="20"/>
                <w:szCs w:val="20"/>
              </w:rPr>
              <w:t>Complete before each placement. Mentor should sign to confirm that you are ready to undertake the placement.</w:t>
            </w:r>
          </w:p>
          <w:p w:rsidR="00093BC6" w:rsidRDefault="00093BC6">
            <w:pPr>
              <w:pStyle w:val="Default"/>
              <w:rPr>
                <w:sz w:val="20"/>
                <w:szCs w:val="20"/>
              </w:rPr>
            </w:pPr>
            <w:r>
              <w:rPr>
                <w:sz w:val="20"/>
                <w:szCs w:val="20"/>
              </w:rPr>
              <w:t xml:space="preserve"> </w:t>
            </w:r>
          </w:p>
        </w:tc>
      </w:tr>
      <w:tr w:rsidR="00093BC6">
        <w:trPr>
          <w:trHeight w:val="260"/>
        </w:trPr>
        <w:tc>
          <w:tcPr>
            <w:tcW w:w="4919" w:type="dxa"/>
            <w:gridSpan w:val="2"/>
          </w:tcPr>
          <w:p w:rsidR="00093BC6" w:rsidRDefault="00093BC6">
            <w:pPr>
              <w:pStyle w:val="Default"/>
              <w:rPr>
                <w:sz w:val="20"/>
                <w:szCs w:val="20"/>
              </w:rPr>
            </w:pPr>
            <w:r>
              <w:rPr>
                <w:b/>
                <w:bCs/>
                <w:sz w:val="20"/>
                <w:szCs w:val="20"/>
              </w:rPr>
              <w:t xml:space="preserve">Curriculum </w:t>
            </w:r>
          </w:p>
          <w:p w:rsidR="00093BC6" w:rsidRDefault="00093BC6">
            <w:pPr>
              <w:pStyle w:val="Default"/>
              <w:rPr>
                <w:sz w:val="20"/>
                <w:szCs w:val="20"/>
              </w:rPr>
            </w:pPr>
            <w:r>
              <w:rPr>
                <w:b/>
                <w:bCs/>
                <w:sz w:val="20"/>
                <w:szCs w:val="20"/>
              </w:rPr>
              <w:t xml:space="preserve">coverage </w:t>
            </w:r>
          </w:p>
        </w:tc>
        <w:tc>
          <w:tcPr>
            <w:tcW w:w="4919" w:type="dxa"/>
            <w:gridSpan w:val="2"/>
          </w:tcPr>
          <w:p w:rsidR="00093BC6" w:rsidRDefault="00093BC6">
            <w:pPr>
              <w:pStyle w:val="Default"/>
              <w:rPr>
                <w:sz w:val="20"/>
                <w:szCs w:val="20"/>
              </w:rPr>
            </w:pPr>
            <w:r>
              <w:rPr>
                <w:sz w:val="20"/>
                <w:szCs w:val="20"/>
              </w:rPr>
              <w:t xml:space="preserve">Complete during each placement to record different aspects of curriculum coverage. </w:t>
            </w:r>
          </w:p>
          <w:p w:rsidR="00831427" w:rsidRDefault="00831427">
            <w:pPr>
              <w:pStyle w:val="Default"/>
              <w:rPr>
                <w:sz w:val="20"/>
                <w:szCs w:val="20"/>
              </w:rPr>
            </w:pPr>
          </w:p>
        </w:tc>
      </w:tr>
      <w:tr w:rsidR="00093BC6">
        <w:trPr>
          <w:trHeight w:val="381"/>
        </w:trPr>
        <w:tc>
          <w:tcPr>
            <w:tcW w:w="3279" w:type="dxa"/>
          </w:tcPr>
          <w:p w:rsidR="00093BC6" w:rsidRDefault="00093BC6">
            <w:pPr>
              <w:pStyle w:val="Default"/>
              <w:rPr>
                <w:sz w:val="20"/>
                <w:szCs w:val="20"/>
              </w:rPr>
            </w:pPr>
            <w:r>
              <w:rPr>
                <w:b/>
                <w:bCs/>
                <w:sz w:val="20"/>
                <w:szCs w:val="20"/>
              </w:rPr>
              <w:t xml:space="preserve">Class data summary </w:t>
            </w:r>
          </w:p>
        </w:tc>
        <w:tc>
          <w:tcPr>
            <w:tcW w:w="3279" w:type="dxa"/>
            <w:gridSpan w:val="2"/>
          </w:tcPr>
          <w:p w:rsidR="00093BC6" w:rsidRDefault="00831427" w:rsidP="00831427">
            <w:pPr>
              <w:pStyle w:val="Default"/>
              <w:rPr>
                <w:sz w:val="20"/>
                <w:szCs w:val="20"/>
              </w:rPr>
            </w:pPr>
            <w:r>
              <w:rPr>
                <w:sz w:val="20"/>
                <w:szCs w:val="20"/>
              </w:rPr>
              <w:t xml:space="preserve">                                     </w:t>
            </w:r>
            <w:r w:rsidR="00093BC6">
              <w:rPr>
                <w:sz w:val="20"/>
                <w:szCs w:val="20"/>
              </w:rPr>
              <w:t>Complete at the</w:t>
            </w:r>
            <w:r>
              <w:rPr>
                <w:sz w:val="20"/>
                <w:szCs w:val="20"/>
              </w:rPr>
              <w:t xml:space="preserve">    ve</w:t>
            </w:r>
            <w:r w:rsidR="00093BC6">
              <w:rPr>
                <w:sz w:val="20"/>
                <w:szCs w:val="20"/>
              </w:rPr>
              <w:t xml:space="preserve">ry beginning of your placement to help you plan for the class. You should collect the data from the class teacher. </w:t>
            </w:r>
          </w:p>
        </w:tc>
        <w:tc>
          <w:tcPr>
            <w:tcW w:w="3279" w:type="dxa"/>
          </w:tcPr>
          <w:p w:rsidR="00093BC6" w:rsidRDefault="00093BC6">
            <w:pPr>
              <w:pStyle w:val="Default"/>
              <w:rPr>
                <w:sz w:val="20"/>
                <w:szCs w:val="20"/>
              </w:rPr>
            </w:pPr>
            <w:r>
              <w:rPr>
                <w:b/>
                <w:bCs/>
                <w:sz w:val="20"/>
                <w:szCs w:val="20"/>
              </w:rPr>
              <w:t xml:space="preserve"> </w:t>
            </w:r>
          </w:p>
        </w:tc>
      </w:tr>
      <w:tr w:rsidR="00093BC6">
        <w:trPr>
          <w:trHeight w:val="259"/>
        </w:trPr>
        <w:tc>
          <w:tcPr>
            <w:tcW w:w="4919" w:type="dxa"/>
            <w:gridSpan w:val="2"/>
          </w:tcPr>
          <w:p w:rsidR="00093BC6" w:rsidRDefault="00093BC6">
            <w:pPr>
              <w:pStyle w:val="Default"/>
              <w:rPr>
                <w:sz w:val="20"/>
                <w:szCs w:val="20"/>
              </w:rPr>
            </w:pPr>
          </w:p>
        </w:tc>
        <w:tc>
          <w:tcPr>
            <w:tcW w:w="4919" w:type="dxa"/>
            <w:gridSpan w:val="2"/>
          </w:tcPr>
          <w:p w:rsidR="00093BC6" w:rsidRDefault="00093BC6">
            <w:pPr>
              <w:pStyle w:val="Default"/>
              <w:rPr>
                <w:sz w:val="20"/>
                <w:szCs w:val="20"/>
              </w:rPr>
            </w:pPr>
          </w:p>
        </w:tc>
      </w:tr>
      <w:tr w:rsidR="00093BC6">
        <w:trPr>
          <w:trHeight w:val="260"/>
        </w:trPr>
        <w:tc>
          <w:tcPr>
            <w:tcW w:w="4919" w:type="dxa"/>
            <w:gridSpan w:val="2"/>
          </w:tcPr>
          <w:p w:rsidR="00093BC6" w:rsidRDefault="00093BC6">
            <w:pPr>
              <w:pStyle w:val="Default"/>
              <w:rPr>
                <w:sz w:val="20"/>
                <w:szCs w:val="20"/>
              </w:rPr>
            </w:pPr>
            <w:r>
              <w:rPr>
                <w:b/>
                <w:bCs/>
                <w:sz w:val="20"/>
                <w:szCs w:val="20"/>
              </w:rPr>
              <w:t>Group</w:t>
            </w:r>
            <w:r w:rsidR="00831427">
              <w:rPr>
                <w:b/>
                <w:bCs/>
                <w:sz w:val="20"/>
                <w:szCs w:val="20"/>
              </w:rPr>
              <w:t>/ Class assessment/</w:t>
            </w:r>
            <w:r>
              <w:rPr>
                <w:b/>
                <w:bCs/>
                <w:sz w:val="20"/>
                <w:szCs w:val="20"/>
              </w:rPr>
              <w:t xml:space="preserve"> progress </w:t>
            </w:r>
          </w:p>
          <w:p w:rsidR="00093BC6" w:rsidRDefault="00093BC6">
            <w:pPr>
              <w:pStyle w:val="Default"/>
              <w:rPr>
                <w:sz w:val="20"/>
                <w:szCs w:val="20"/>
              </w:rPr>
            </w:pPr>
            <w:r>
              <w:rPr>
                <w:b/>
                <w:bCs/>
                <w:sz w:val="20"/>
                <w:szCs w:val="20"/>
              </w:rPr>
              <w:t xml:space="preserve">tracking sheet </w:t>
            </w:r>
            <w:r w:rsidR="005B2BBD">
              <w:rPr>
                <w:b/>
                <w:bCs/>
                <w:sz w:val="20"/>
                <w:szCs w:val="20"/>
              </w:rPr>
              <w:t>– RAG rating</w:t>
            </w:r>
          </w:p>
        </w:tc>
        <w:tc>
          <w:tcPr>
            <w:tcW w:w="4919" w:type="dxa"/>
            <w:gridSpan w:val="2"/>
          </w:tcPr>
          <w:p w:rsidR="00093BC6" w:rsidRDefault="00093BC6">
            <w:pPr>
              <w:pStyle w:val="Default"/>
              <w:rPr>
                <w:sz w:val="20"/>
                <w:szCs w:val="20"/>
              </w:rPr>
            </w:pPr>
            <w:r>
              <w:rPr>
                <w:sz w:val="20"/>
                <w:szCs w:val="20"/>
              </w:rPr>
              <w:t xml:space="preserve">Use to record your formative assessment for different groups. </w:t>
            </w:r>
          </w:p>
          <w:p w:rsidR="00093BC6" w:rsidRDefault="00093BC6">
            <w:pPr>
              <w:pStyle w:val="Default"/>
              <w:rPr>
                <w:sz w:val="20"/>
                <w:szCs w:val="20"/>
              </w:rPr>
            </w:pPr>
            <w:r>
              <w:rPr>
                <w:sz w:val="20"/>
                <w:szCs w:val="20"/>
              </w:rPr>
              <w:t xml:space="preserve">This could also be used by the TA or other support staff. </w:t>
            </w:r>
          </w:p>
        </w:tc>
      </w:tr>
      <w:tr w:rsidR="00093BC6">
        <w:trPr>
          <w:trHeight w:val="381"/>
        </w:trPr>
        <w:tc>
          <w:tcPr>
            <w:tcW w:w="4919" w:type="dxa"/>
            <w:gridSpan w:val="2"/>
          </w:tcPr>
          <w:p w:rsidR="00093BC6" w:rsidRDefault="00093BC6">
            <w:pPr>
              <w:pStyle w:val="Default"/>
              <w:rPr>
                <w:sz w:val="20"/>
                <w:szCs w:val="20"/>
              </w:rPr>
            </w:pPr>
            <w:r>
              <w:rPr>
                <w:b/>
                <w:bCs/>
                <w:sz w:val="20"/>
                <w:szCs w:val="20"/>
              </w:rPr>
              <w:lastRenderedPageBreak/>
              <w:t xml:space="preserve">Lesson </w:t>
            </w:r>
          </w:p>
          <w:p w:rsidR="00093BC6" w:rsidRDefault="00093BC6">
            <w:pPr>
              <w:pStyle w:val="Default"/>
              <w:rPr>
                <w:sz w:val="20"/>
                <w:szCs w:val="20"/>
              </w:rPr>
            </w:pPr>
            <w:r>
              <w:rPr>
                <w:b/>
                <w:bCs/>
                <w:sz w:val="20"/>
                <w:szCs w:val="20"/>
              </w:rPr>
              <w:t xml:space="preserve">observation </w:t>
            </w:r>
          </w:p>
          <w:p w:rsidR="00093BC6" w:rsidRDefault="00093BC6">
            <w:pPr>
              <w:pStyle w:val="Default"/>
              <w:rPr>
                <w:b/>
                <w:bCs/>
                <w:sz w:val="20"/>
                <w:szCs w:val="20"/>
              </w:rPr>
            </w:pPr>
            <w:r>
              <w:rPr>
                <w:b/>
                <w:bCs/>
                <w:sz w:val="20"/>
                <w:szCs w:val="20"/>
              </w:rPr>
              <w:t xml:space="preserve">observers form </w:t>
            </w:r>
          </w:p>
          <w:p w:rsidR="00831427" w:rsidRDefault="00831427">
            <w:pPr>
              <w:pStyle w:val="Default"/>
              <w:rPr>
                <w:sz w:val="20"/>
                <w:szCs w:val="20"/>
              </w:rPr>
            </w:pPr>
          </w:p>
        </w:tc>
        <w:tc>
          <w:tcPr>
            <w:tcW w:w="4919" w:type="dxa"/>
            <w:gridSpan w:val="2"/>
          </w:tcPr>
          <w:p w:rsidR="00093BC6" w:rsidRDefault="00093BC6">
            <w:pPr>
              <w:pStyle w:val="Default"/>
              <w:rPr>
                <w:sz w:val="20"/>
                <w:szCs w:val="20"/>
              </w:rPr>
            </w:pPr>
            <w:r>
              <w:rPr>
                <w:sz w:val="20"/>
                <w:szCs w:val="20"/>
              </w:rPr>
              <w:t xml:space="preserve">Complete when observing colleagues’ teaching – see guidance on observation </w:t>
            </w:r>
            <w:proofErr w:type="spellStart"/>
            <w:r>
              <w:rPr>
                <w:sz w:val="20"/>
                <w:szCs w:val="20"/>
              </w:rPr>
              <w:t>proforma</w:t>
            </w:r>
            <w:proofErr w:type="spellEnd"/>
            <w:r>
              <w:rPr>
                <w:sz w:val="20"/>
                <w:szCs w:val="20"/>
              </w:rPr>
              <w:t xml:space="preserve">. </w:t>
            </w:r>
          </w:p>
        </w:tc>
      </w:tr>
      <w:tr w:rsidR="00093BC6">
        <w:trPr>
          <w:trHeight w:val="379"/>
        </w:trPr>
        <w:tc>
          <w:tcPr>
            <w:tcW w:w="4919" w:type="dxa"/>
            <w:gridSpan w:val="2"/>
          </w:tcPr>
          <w:p w:rsidR="00093BC6" w:rsidRDefault="00093BC6">
            <w:pPr>
              <w:pStyle w:val="Default"/>
              <w:rPr>
                <w:sz w:val="20"/>
                <w:szCs w:val="20"/>
              </w:rPr>
            </w:pPr>
            <w:r>
              <w:rPr>
                <w:b/>
                <w:bCs/>
                <w:sz w:val="20"/>
                <w:szCs w:val="20"/>
              </w:rPr>
              <w:t xml:space="preserve">Reflections </w:t>
            </w:r>
          </w:p>
        </w:tc>
        <w:tc>
          <w:tcPr>
            <w:tcW w:w="4919" w:type="dxa"/>
            <w:gridSpan w:val="2"/>
          </w:tcPr>
          <w:p w:rsidR="00831427" w:rsidRDefault="00093BC6" w:rsidP="001C4A03">
            <w:pPr>
              <w:pStyle w:val="Default"/>
              <w:rPr>
                <w:sz w:val="20"/>
                <w:szCs w:val="20"/>
              </w:rPr>
            </w:pPr>
            <w:r>
              <w:rPr>
                <w:sz w:val="20"/>
                <w:szCs w:val="20"/>
              </w:rPr>
              <w:t xml:space="preserve">There is an expectation on all phases of placement that you will keep an ongoing </w:t>
            </w:r>
            <w:r w:rsidRPr="001C4A03">
              <w:rPr>
                <w:b/>
                <w:bCs/>
                <w:sz w:val="20"/>
                <w:szCs w:val="20"/>
                <w:highlight w:val="yellow"/>
              </w:rPr>
              <w:t xml:space="preserve">reflections </w:t>
            </w:r>
            <w:r w:rsidR="005B1017" w:rsidRPr="001C4A03">
              <w:rPr>
                <w:sz w:val="20"/>
                <w:szCs w:val="20"/>
                <w:highlight w:val="yellow"/>
              </w:rPr>
              <w:t>of impact on pupil progress.</w:t>
            </w:r>
            <w:r w:rsidR="005B1017">
              <w:rPr>
                <w:sz w:val="20"/>
                <w:szCs w:val="20"/>
              </w:rPr>
              <w:t xml:space="preserve"> Us</w:t>
            </w:r>
            <w:r>
              <w:rPr>
                <w:sz w:val="20"/>
                <w:szCs w:val="20"/>
              </w:rPr>
              <w:t xml:space="preserve">e the prompts guidance </w:t>
            </w:r>
            <w:r w:rsidR="005B1017">
              <w:rPr>
                <w:sz w:val="20"/>
                <w:szCs w:val="20"/>
              </w:rPr>
              <w:t xml:space="preserve">circular diagram </w:t>
            </w:r>
            <w:r>
              <w:rPr>
                <w:sz w:val="20"/>
                <w:szCs w:val="20"/>
              </w:rPr>
              <w:t xml:space="preserve">as </w:t>
            </w:r>
            <w:r w:rsidR="005B1017">
              <w:rPr>
                <w:sz w:val="20"/>
                <w:szCs w:val="20"/>
              </w:rPr>
              <w:t xml:space="preserve">a </w:t>
            </w:r>
            <w:r>
              <w:rPr>
                <w:sz w:val="20"/>
                <w:szCs w:val="20"/>
              </w:rPr>
              <w:t>start</w:t>
            </w:r>
            <w:r w:rsidR="005B1017">
              <w:rPr>
                <w:sz w:val="20"/>
                <w:szCs w:val="20"/>
              </w:rPr>
              <w:t xml:space="preserve">ing point </w:t>
            </w:r>
          </w:p>
        </w:tc>
      </w:tr>
      <w:tr w:rsidR="00093BC6">
        <w:trPr>
          <w:trHeight w:val="383"/>
        </w:trPr>
        <w:tc>
          <w:tcPr>
            <w:tcW w:w="4919" w:type="dxa"/>
            <w:gridSpan w:val="2"/>
          </w:tcPr>
          <w:p w:rsidR="00093BC6" w:rsidRDefault="00093BC6">
            <w:pPr>
              <w:pStyle w:val="Default"/>
              <w:rPr>
                <w:sz w:val="20"/>
                <w:szCs w:val="20"/>
              </w:rPr>
            </w:pPr>
          </w:p>
        </w:tc>
        <w:tc>
          <w:tcPr>
            <w:tcW w:w="4919" w:type="dxa"/>
            <w:gridSpan w:val="2"/>
          </w:tcPr>
          <w:p w:rsidR="00093BC6" w:rsidRDefault="00093BC6">
            <w:pPr>
              <w:pStyle w:val="Default"/>
              <w:rPr>
                <w:sz w:val="20"/>
                <w:szCs w:val="20"/>
              </w:rPr>
            </w:pPr>
          </w:p>
        </w:tc>
      </w:tr>
      <w:tr w:rsidR="00093BC6">
        <w:trPr>
          <w:trHeight w:val="622"/>
        </w:trPr>
        <w:tc>
          <w:tcPr>
            <w:tcW w:w="4919" w:type="dxa"/>
            <w:gridSpan w:val="2"/>
          </w:tcPr>
          <w:p w:rsidR="00093BC6" w:rsidRDefault="00093BC6">
            <w:pPr>
              <w:pStyle w:val="Default"/>
              <w:rPr>
                <w:sz w:val="20"/>
                <w:szCs w:val="20"/>
              </w:rPr>
            </w:pPr>
            <w:r>
              <w:rPr>
                <w:b/>
                <w:bCs/>
                <w:sz w:val="20"/>
                <w:szCs w:val="20"/>
              </w:rPr>
              <w:t xml:space="preserve">Weekly Review </w:t>
            </w:r>
          </w:p>
          <w:p w:rsidR="00093BC6" w:rsidRDefault="00093BC6">
            <w:pPr>
              <w:pStyle w:val="Default"/>
              <w:rPr>
                <w:sz w:val="20"/>
                <w:szCs w:val="20"/>
              </w:rPr>
            </w:pPr>
            <w:r>
              <w:rPr>
                <w:b/>
                <w:bCs/>
                <w:sz w:val="20"/>
                <w:szCs w:val="20"/>
              </w:rPr>
              <w:t xml:space="preserve">template </w:t>
            </w:r>
          </w:p>
        </w:tc>
        <w:tc>
          <w:tcPr>
            <w:tcW w:w="4919" w:type="dxa"/>
            <w:gridSpan w:val="2"/>
          </w:tcPr>
          <w:p w:rsidR="00093BC6" w:rsidRDefault="00093BC6">
            <w:pPr>
              <w:pStyle w:val="Default"/>
              <w:rPr>
                <w:sz w:val="20"/>
                <w:szCs w:val="20"/>
              </w:rPr>
            </w:pPr>
            <w:r>
              <w:rPr>
                <w:sz w:val="20"/>
                <w:szCs w:val="20"/>
              </w:rPr>
              <w:t xml:space="preserve">Complete prior to your weekly tutorial with your Mentor. </w:t>
            </w:r>
          </w:p>
          <w:p w:rsidR="00093BC6" w:rsidRDefault="00093BC6">
            <w:pPr>
              <w:pStyle w:val="Default"/>
              <w:rPr>
                <w:sz w:val="20"/>
                <w:szCs w:val="20"/>
              </w:rPr>
            </w:pPr>
            <w:r>
              <w:rPr>
                <w:sz w:val="20"/>
                <w:szCs w:val="20"/>
              </w:rPr>
              <w:t xml:space="preserve">For B &amp; D phases this review focusses your thinking around 6 ‘domains’ of ITT learning &amp; enactment. </w:t>
            </w:r>
          </w:p>
          <w:p w:rsidR="00093BC6" w:rsidRDefault="00093BC6">
            <w:pPr>
              <w:pStyle w:val="Default"/>
              <w:rPr>
                <w:sz w:val="20"/>
                <w:szCs w:val="20"/>
              </w:rPr>
            </w:pPr>
            <w:r>
              <w:rPr>
                <w:sz w:val="20"/>
                <w:szCs w:val="20"/>
              </w:rPr>
              <w:t xml:space="preserve">At all time you should consider the effect your teaching is having on ongoing pupil progress over time. </w:t>
            </w:r>
          </w:p>
          <w:p w:rsidR="00831427" w:rsidRDefault="00831427">
            <w:pPr>
              <w:pStyle w:val="Default"/>
              <w:rPr>
                <w:sz w:val="20"/>
                <w:szCs w:val="20"/>
              </w:rPr>
            </w:pPr>
          </w:p>
        </w:tc>
      </w:tr>
      <w:tr w:rsidR="00093BC6">
        <w:trPr>
          <w:trHeight w:val="259"/>
        </w:trPr>
        <w:tc>
          <w:tcPr>
            <w:tcW w:w="4919" w:type="dxa"/>
            <w:gridSpan w:val="2"/>
          </w:tcPr>
          <w:p w:rsidR="00093BC6" w:rsidRDefault="00093BC6">
            <w:pPr>
              <w:pStyle w:val="Default"/>
              <w:rPr>
                <w:sz w:val="20"/>
                <w:szCs w:val="20"/>
              </w:rPr>
            </w:pPr>
            <w:r>
              <w:rPr>
                <w:b/>
                <w:bCs/>
                <w:sz w:val="20"/>
                <w:szCs w:val="20"/>
              </w:rPr>
              <w:t xml:space="preserve">Observation </w:t>
            </w:r>
          </w:p>
          <w:p w:rsidR="00093BC6" w:rsidRDefault="00093BC6">
            <w:pPr>
              <w:pStyle w:val="Default"/>
              <w:rPr>
                <w:sz w:val="20"/>
                <w:szCs w:val="20"/>
              </w:rPr>
            </w:pPr>
            <w:proofErr w:type="spellStart"/>
            <w:r>
              <w:rPr>
                <w:b/>
                <w:bCs/>
                <w:sz w:val="20"/>
                <w:szCs w:val="20"/>
              </w:rPr>
              <w:t>proforma</w:t>
            </w:r>
            <w:proofErr w:type="spellEnd"/>
            <w:r>
              <w:rPr>
                <w:b/>
                <w:bCs/>
                <w:sz w:val="20"/>
                <w:szCs w:val="20"/>
              </w:rPr>
              <w:t xml:space="preserve"> </w:t>
            </w:r>
          </w:p>
        </w:tc>
        <w:tc>
          <w:tcPr>
            <w:tcW w:w="4919" w:type="dxa"/>
            <w:gridSpan w:val="2"/>
          </w:tcPr>
          <w:p w:rsidR="00093BC6" w:rsidRDefault="00093BC6">
            <w:pPr>
              <w:pStyle w:val="Default"/>
              <w:rPr>
                <w:sz w:val="20"/>
                <w:szCs w:val="20"/>
              </w:rPr>
            </w:pPr>
            <w:r>
              <w:rPr>
                <w:sz w:val="20"/>
                <w:szCs w:val="20"/>
              </w:rPr>
              <w:t xml:space="preserve">Completed by the Mentor or UPT, or other observer, after each observation. </w:t>
            </w:r>
          </w:p>
          <w:p w:rsidR="00831427" w:rsidRDefault="00831427">
            <w:pPr>
              <w:pStyle w:val="Default"/>
              <w:rPr>
                <w:sz w:val="20"/>
                <w:szCs w:val="20"/>
              </w:rPr>
            </w:pPr>
          </w:p>
        </w:tc>
      </w:tr>
      <w:tr w:rsidR="00093BC6">
        <w:trPr>
          <w:trHeight w:val="260"/>
        </w:trPr>
        <w:tc>
          <w:tcPr>
            <w:tcW w:w="4919" w:type="dxa"/>
            <w:gridSpan w:val="2"/>
          </w:tcPr>
          <w:p w:rsidR="00093BC6" w:rsidRDefault="00093BC6">
            <w:pPr>
              <w:pStyle w:val="Default"/>
              <w:rPr>
                <w:sz w:val="20"/>
                <w:szCs w:val="20"/>
              </w:rPr>
            </w:pPr>
            <w:r>
              <w:rPr>
                <w:b/>
                <w:bCs/>
                <w:sz w:val="20"/>
                <w:szCs w:val="20"/>
              </w:rPr>
              <w:t xml:space="preserve">Pupil profile log </w:t>
            </w:r>
          </w:p>
        </w:tc>
        <w:tc>
          <w:tcPr>
            <w:tcW w:w="4919" w:type="dxa"/>
            <w:gridSpan w:val="2"/>
          </w:tcPr>
          <w:p w:rsidR="00093BC6" w:rsidRDefault="00093BC6">
            <w:pPr>
              <w:pStyle w:val="Default"/>
              <w:rPr>
                <w:b/>
                <w:bCs/>
                <w:sz w:val="20"/>
                <w:szCs w:val="20"/>
              </w:rPr>
            </w:pPr>
            <w:r>
              <w:rPr>
                <w:sz w:val="20"/>
                <w:szCs w:val="20"/>
              </w:rPr>
              <w:t xml:space="preserve">Use to record your pupil profiles – 3 pupils on B, D and E placements. </w:t>
            </w:r>
            <w:r>
              <w:rPr>
                <w:b/>
                <w:bCs/>
                <w:sz w:val="20"/>
                <w:szCs w:val="20"/>
              </w:rPr>
              <w:t xml:space="preserve">Refer to detailed Pupil Profiling Guidance. </w:t>
            </w:r>
          </w:p>
          <w:p w:rsidR="00831427" w:rsidRDefault="00831427">
            <w:pPr>
              <w:pStyle w:val="Default"/>
              <w:rPr>
                <w:sz w:val="20"/>
                <w:szCs w:val="20"/>
              </w:rPr>
            </w:pPr>
          </w:p>
        </w:tc>
      </w:tr>
      <w:tr w:rsidR="00093BC6">
        <w:trPr>
          <w:trHeight w:val="260"/>
        </w:trPr>
        <w:tc>
          <w:tcPr>
            <w:tcW w:w="4919" w:type="dxa"/>
            <w:gridSpan w:val="2"/>
          </w:tcPr>
          <w:p w:rsidR="00093BC6" w:rsidRDefault="00093BC6">
            <w:pPr>
              <w:pStyle w:val="Default"/>
              <w:rPr>
                <w:sz w:val="20"/>
                <w:szCs w:val="20"/>
              </w:rPr>
            </w:pPr>
            <w:r>
              <w:rPr>
                <w:b/>
                <w:bCs/>
                <w:sz w:val="20"/>
                <w:szCs w:val="20"/>
              </w:rPr>
              <w:t xml:space="preserve">End of Placement Report </w:t>
            </w:r>
          </w:p>
        </w:tc>
        <w:tc>
          <w:tcPr>
            <w:tcW w:w="4919" w:type="dxa"/>
            <w:gridSpan w:val="2"/>
          </w:tcPr>
          <w:p w:rsidR="00093BC6" w:rsidRDefault="00093BC6">
            <w:pPr>
              <w:pStyle w:val="Default"/>
              <w:rPr>
                <w:sz w:val="20"/>
                <w:szCs w:val="20"/>
              </w:rPr>
            </w:pPr>
            <w:r>
              <w:rPr>
                <w:sz w:val="20"/>
                <w:szCs w:val="20"/>
              </w:rPr>
              <w:t xml:space="preserve">Completed by the Mentor at the end of all placements of four weeks or more. </w:t>
            </w:r>
          </w:p>
        </w:tc>
      </w:tr>
    </w:tbl>
    <w:p w:rsidR="00984D38" w:rsidRDefault="00984D38"/>
    <w:p w:rsidR="005B2BBD" w:rsidRDefault="005B2BBD"/>
    <w:p w:rsidR="005B2BBD" w:rsidRDefault="005B2BBD" w:rsidP="005B2BBD">
      <w:pPr>
        <w:pStyle w:val="Heading4"/>
        <w:spacing w:before="60"/>
        <w:ind w:left="659"/>
      </w:pPr>
      <w:r>
        <w:t>Key</w:t>
      </w:r>
      <w:r>
        <w:rPr>
          <w:spacing w:val="-2"/>
        </w:rPr>
        <w:t xml:space="preserve"> </w:t>
      </w:r>
      <w:r>
        <w:t>Assessment</w:t>
      </w:r>
      <w:r>
        <w:rPr>
          <w:spacing w:val="-2"/>
        </w:rPr>
        <w:t xml:space="preserve"> </w:t>
      </w:r>
      <w:r>
        <w:t>Points*</w:t>
      </w:r>
    </w:p>
    <w:p w:rsidR="005B2BBD" w:rsidRDefault="005B2BBD" w:rsidP="005B2BBD">
      <w:pPr>
        <w:pStyle w:val="Heading4"/>
        <w:spacing w:before="60"/>
        <w:ind w:left="659"/>
      </w:pPr>
    </w:p>
    <w:p w:rsidR="005B2BBD" w:rsidRDefault="005B2BBD" w:rsidP="005B2BBD">
      <w:pPr>
        <w:pStyle w:val="BodyText"/>
        <w:numPr>
          <w:ilvl w:val="0"/>
          <w:numId w:val="1"/>
        </w:numPr>
        <w:spacing w:before="2"/>
        <w:ind w:right="1248"/>
      </w:pPr>
      <w:r>
        <w:t>The</w:t>
      </w:r>
      <w:r>
        <w:rPr>
          <w:spacing w:val="-1"/>
        </w:rPr>
        <w:t xml:space="preserve"> </w:t>
      </w:r>
      <w:r>
        <w:t>Common</w:t>
      </w:r>
      <w:r>
        <w:rPr>
          <w:spacing w:val="1"/>
        </w:rPr>
        <w:t xml:space="preserve"> </w:t>
      </w:r>
      <w:r>
        <w:t>Framework</w:t>
      </w:r>
      <w:r>
        <w:rPr>
          <w:spacing w:val="1"/>
        </w:rPr>
        <w:t xml:space="preserve"> </w:t>
      </w:r>
      <w:r>
        <w:t>involves</w:t>
      </w:r>
      <w:r>
        <w:rPr>
          <w:spacing w:val="-1"/>
        </w:rPr>
        <w:t xml:space="preserve"> </w:t>
      </w:r>
      <w:r>
        <w:t>use</w:t>
      </w:r>
      <w:r>
        <w:rPr>
          <w:spacing w:val="-1"/>
        </w:rPr>
        <w:t xml:space="preserve"> </w:t>
      </w:r>
      <w:r>
        <w:t>of the</w:t>
      </w:r>
      <w:r>
        <w:rPr>
          <w:spacing w:val="-1"/>
        </w:rPr>
        <w:t xml:space="preserve"> </w:t>
      </w:r>
      <w:r>
        <w:t>descriptors</w:t>
      </w:r>
      <w:r>
        <w:rPr>
          <w:spacing w:val="-1"/>
        </w:rPr>
        <w:t xml:space="preserve"> </w:t>
      </w:r>
      <w:r>
        <w:t>at</w:t>
      </w:r>
      <w:r>
        <w:rPr>
          <w:spacing w:val="3"/>
        </w:rPr>
        <w:t xml:space="preserve"> </w:t>
      </w:r>
      <w:r>
        <w:t>3 Key</w:t>
      </w:r>
      <w:r>
        <w:rPr>
          <w:spacing w:val="1"/>
        </w:rPr>
        <w:t xml:space="preserve"> </w:t>
      </w:r>
      <w:r>
        <w:t>Assessment Points (KAPs) during the</w:t>
      </w:r>
      <w:r>
        <w:rPr>
          <w:spacing w:val="-1"/>
        </w:rPr>
        <w:t xml:space="preserve"> </w:t>
      </w:r>
      <w:r>
        <w:t>period</w:t>
      </w:r>
      <w:r>
        <w:rPr>
          <w:spacing w:val="1"/>
        </w:rPr>
        <w:t xml:space="preserve"> </w:t>
      </w:r>
      <w:r>
        <w:t xml:space="preserve">of training, regardless of the chosen </w:t>
      </w:r>
      <w:proofErr w:type="spellStart"/>
      <w:r>
        <w:t>Programme</w:t>
      </w:r>
      <w:proofErr w:type="spellEnd"/>
      <w:r>
        <w:t xml:space="preserve">: Postgraduate, Undergraduate, full or part time. </w:t>
      </w:r>
    </w:p>
    <w:p w:rsidR="005B2BBD" w:rsidRDefault="005B2BBD" w:rsidP="005B2BBD">
      <w:pPr>
        <w:pStyle w:val="BodyText"/>
        <w:numPr>
          <w:ilvl w:val="0"/>
          <w:numId w:val="1"/>
        </w:numPr>
        <w:spacing w:before="2"/>
        <w:ind w:right="1248"/>
      </w:pPr>
      <w:r>
        <w:t>Using the</w:t>
      </w:r>
      <w:r>
        <w:rPr>
          <w:spacing w:val="1"/>
        </w:rPr>
        <w:t xml:space="preserve"> </w:t>
      </w:r>
      <w:r>
        <w:t xml:space="preserve">terms adopted by the University of </w:t>
      </w:r>
      <w:proofErr w:type="spellStart"/>
      <w:r>
        <w:t>Cumbria</w:t>
      </w:r>
      <w:proofErr w:type="spellEnd"/>
      <w:r>
        <w:t xml:space="preserve"> to describe the </w:t>
      </w:r>
      <w:r>
        <w:rPr>
          <w:b/>
        </w:rPr>
        <w:t xml:space="preserve">stages </w:t>
      </w:r>
      <w:r>
        <w:t>in school-based experience, the KAPs occur:</w:t>
      </w:r>
      <w:r>
        <w:rPr>
          <w:spacing w:val="-43"/>
        </w:rPr>
        <w:t xml:space="preserve"> </w:t>
      </w:r>
      <w:r>
        <w:t>KAP B - At the end of the assessed “Beginning” Placement KAP D - At the end of the assessed “Developing”</w:t>
      </w:r>
      <w:r>
        <w:rPr>
          <w:spacing w:val="1"/>
        </w:rPr>
        <w:t xml:space="preserve"> </w:t>
      </w:r>
      <w:r>
        <w:t>Placement</w:t>
      </w:r>
      <w:r>
        <w:rPr>
          <w:spacing w:val="-1"/>
        </w:rPr>
        <w:t xml:space="preserve"> </w:t>
      </w:r>
      <w:r>
        <w:t>KAP E -</w:t>
      </w:r>
      <w:r>
        <w:rPr>
          <w:spacing w:val="-1"/>
        </w:rPr>
        <w:t xml:space="preserve"> </w:t>
      </w:r>
      <w:r>
        <w:t>At</w:t>
      </w:r>
      <w:r>
        <w:rPr>
          <w:spacing w:val="-1"/>
        </w:rPr>
        <w:t xml:space="preserve"> </w:t>
      </w:r>
      <w:r>
        <w:t>the</w:t>
      </w:r>
      <w:r>
        <w:rPr>
          <w:spacing w:val="-1"/>
        </w:rPr>
        <w:t xml:space="preserve"> </w:t>
      </w:r>
      <w:r>
        <w:t>end</w:t>
      </w:r>
      <w:r>
        <w:rPr>
          <w:spacing w:val="3"/>
        </w:rPr>
        <w:t xml:space="preserve"> </w:t>
      </w:r>
      <w:r>
        <w:t>of</w:t>
      </w:r>
      <w:r>
        <w:rPr>
          <w:spacing w:val="-2"/>
        </w:rPr>
        <w:t xml:space="preserve"> </w:t>
      </w:r>
      <w:r>
        <w:t>the</w:t>
      </w:r>
      <w:r>
        <w:rPr>
          <w:spacing w:val="-1"/>
        </w:rPr>
        <w:t xml:space="preserve"> </w:t>
      </w:r>
      <w:r>
        <w:t>assessed “Extending”</w:t>
      </w:r>
      <w:r>
        <w:rPr>
          <w:spacing w:val="1"/>
        </w:rPr>
        <w:t xml:space="preserve"> </w:t>
      </w:r>
      <w:r>
        <w:t>placement.</w:t>
      </w:r>
    </w:p>
    <w:p w:rsidR="005B2BBD" w:rsidRDefault="005B2BBD" w:rsidP="005B2BBD">
      <w:pPr>
        <w:pStyle w:val="BodyText"/>
        <w:spacing w:before="12"/>
        <w:rPr>
          <w:sz w:val="19"/>
        </w:rPr>
      </w:pPr>
    </w:p>
    <w:p w:rsidR="005B2BBD" w:rsidRDefault="005B2BBD" w:rsidP="005B2BBD">
      <w:pPr>
        <w:pStyle w:val="BodyText"/>
        <w:numPr>
          <w:ilvl w:val="0"/>
          <w:numId w:val="1"/>
        </w:numPr>
        <w:ind w:right="1225"/>
      </w:pPr>
      <w:r>
        <w:t xml:space="preserve">At Beginning &amp; Developing phases your summative assessment will be a professional judgement on your ability </w:t>
      </w:r>
      <w:r>
        <w:rPr>
          <w:spacing w:val="-43"/>
        </w:rPr>
        <w:t xml:space="preserve"> </w:t>
      </w:r>
      <w:r>
        <w:t>to make good progress in addressing the staged expectation (the skills &amp; knowledge that MOST student</w:t>
      </w:r>
      <w:r>
        <w:rPr>
          <w:spacing w:val="1"/>
        </w:rPr>
        <w:t xml:space="preserve"> </w:t>
      </w:r>
      <w:r>
        <w:t>teachers will have</w:t>
      </w:r>
      <w:r>
        <w:rPr>
          <w:spacing w:val="-1"/>
        </w:rPr>
        <w:t xml:space="preserve"> </w:t>
      </w:r>
      <w:r>
        <w:t>been able</w:t>
      </w:r>
      <w:r>
        <w:rPr>
          <w:spacing w:val="-1"/>
        </w:rPr>
        <w:t xml:space="preserve"> </w:t>
      </w:r>
      <w:r>
        <w:t>to enact</w:t>
      </w:r>
      <w:r>
        <w:rPr>
          <w:spacing w:val="-1"/>
        </w:rPr>
        <w:t xml:space="preserve"> </w:t>
      </w:r>
      <w:r>
        <w:t>in</w:t>
      </w:r>
      <w:r>
        <w:rPr>
          <w:spacing w:val="1"/>
        </w:rPr>
        <w:t xml:space="preserve"> </w:t>
      </w:r>
      <w:r>
        <w:t>a</w:t>
      </w:r>
      <w:r>
        <w:rPr>
          <w:spacing w:val="1"/>
        </w:rPr>
        <w:t xml:space="preserve"> </w:t>
      </w:r>
      <w:r>
        <w:t>school</w:t>
      </w:r>
      <w:r>
        <w:rPr>
          <w:spacing w:val="-1"/>
        </w:rPr>
        <w:t xml:space="preserve"> </w:t>
      </w:r>
      <w:r>
        <w:t>or setting)</w:t>
      </w:r>
    </w:p>
    <w:p w:rsidR="005B2BBD" w:rsidRDefault="005B2BBD" w:rsidP="005B2BBD">
      <w:pPr>
        <w:pStyle w:val="BodyText"/>
        <w:numPr>
          <w:ilvl w:val="0"/>
          <w:numId w:val="1"/>
        </w:numPr>
        <w:ind w:right="1717"/>
      </w:pPr>
      <w:r>
        <w:t>At extending phase the summative judgement will be made on your ability to ‘meet’ the national teacher</w:t>
      </w:r>
      <w:r>
        <w:rPr>
          <w:spacing w:val="-43"/>
        </w:rPr>
        <w:t xml:space="preserve"> </w:t>
      </w:r>
      <w:r>
        <w:t>standards.</w:t>
      </w:r>
    </w:p>
    <w:p w:rsidR="005B2BBD" w:rsidRDefault="005B2BBD" w:rsidP="005B2BBD">
      <w:pPr>
        <w:pStyle w:val="BodyText"/>
        <w:ind w:right="1717"/>
      </w:pPr>
    </w:p>
    <w:p w:rsidR="005B2BBD" w:rsidRDefault="005B2BBD" w:rsidP="005B2BBD">
      <w:pPr>
        <w:pStyle w:val="BodyText"/>
        <w:numPr>
          <w:ilvl w:val="0"/>
          <w:numId w:val="1"/>
        </w:numPr>
        <w:ind w:right="1225"/>
      </w:pPr>
      <w:r>
        <w:t>Often</w:t>
      </w:r>
      <w:r>
        <w:rPr>
          <w:spacing w:val="-3"/>
        </w:rPr>
        <w:t xml:space="preserve"> </w:t>
      </w:r>
      <w:r>
        <w:t>the</w:t>
      </w:r>
      <w:r>
        <w:rPr>
          <w:spacing w:val="-4"/>
        </w:rPr>
        <w:t xml:space="preserve"> </w:t>
      </w:r>
      <w:r>
        <w:t>KAP</w:t>
      </w:r>
      <w:r>
        <w:rPr>
          <w:spacing w:val="-3"/>
        </w:rPr>
        <w:t xml:space="preserve"> </w:t>
      </w:r>
      <w:r>
        <w:t>grading</w:t>
      </w:r>
      <w:r>
        <w:rPr>
          <w:spacing w:val="-3"/>
        </w:rPr>
        <w:t xml:space="preserve"> </w:t>
      </w:r>
      <w:r>
        <w:t>points</w:t>
      </w:r>
      <w:r>
        <w:rPr>
          <w:spacing w:val="-4"/>
        </w:rPr>
        <w:t xml:space="preserve"> </w:t>
      </w:r>
      <w:r>
        <w:t>land</w:t>
      </w:r>
      <w:r>
        <w:rPr>
          <w:spacing w:val="-2"/>
        </w:rPr>
        <w:t xml:space="preserve"> </w:t>
      </w:r>
      <w:r>
        <w:t>in</w:t>
      </w:r>
      <w:r>
        <w:rPr>
          <w:spacing w:val="-2"/>
        </w:rPr>
        <w:t xml:space="preserve"> </w:t>
      </w:r>
      <w:r>
        <w:t>the</w:t>
      </w:r>
      <w:r>
        <w:rPr>
          <w:spacing w:val="-4"/>
        </w:rPr>
        <w:t xml:space="preserve"> </w:t>
      </w:r>
      <w:r>
        <w:t>penultimate</w:t>
      </w:r>
      <w:r>
        <w:rPr>
          <w:spacing w:val="-4"/>
        </w:rPr>
        <w:t xml:space="preserve"> </w:t>
      </w:r>
      <w:r>
        <w:t>week</w:t>
      </w:r>
      <w:r>
        <w:rPr>
          <w:spacing w:val="-2"/>
        </w:rPr>
        <w:t xml:space="preserve"> </w:t>
      </w:r>
      <w:r>
        <w:t>of</w:t>
      </w:r>
      <w:r>
        <w:rPr>
          <w:spacing w:val="-4"/>
        </w:rPr>
        <w:t xml:space="preserve"> </w:t>
      </w:r>
      <w:r>
        <w:t>each</w:t>
      </w:r>
      <w:r>
        <w:rPr>
          <w:spacing w:val="-2"/>
        </w:rPr>
        <w:t xml:space="preserve"> </w:t>
      </w:r>
      <w:r>
        <w:t>placement</w:t>
      </w:r>
      <w:r>
        <w:rPr>
          <w:spacing w:val="-3"/>
        </w:rPr>
        <w:t xml:space="preserve"> </w:t>
      </w:r>
      <w:r>
        <w:t>phase.</w:t>
      </w:r>
      <w:r>
        <w:rPr>
          <w:spacing w:val="-3"/>
        </w:rPr>
        <w:t xml:space="preserve"> </w:t>
      </w:r>
      <w:r>
        <w:t>This</w:t>
      </w:r>
      <w:r>
        <w:rPr>
          <w:spacing w:val="-4"/>
        </w:rPr>
        <w:t xml:space="preserve"> </w:t>
      </w:r>
      <w:r>
        <w:t>is</w:t>
      </w:r>
      <w:r>
        <w:rPr>
          <w:spacing w:val="-4"/>
        </w:rPr>
        <w:t xml:space="preserve"> </w:t>
      </w:r>
      <w:r>
        <w:t>designed</w:t>
      </w:r>
      <w:r>
        <w:rPr>
          <w:spacing w:val="-2"/>
        </w:rPr>
        <w:t xml:space="preserve"> </w:t>
      </w:r>
      <w:r>
        <w:t>to</w:t>
      </w:r>
      <w:r>
        <w:rPr>
          <w:spacing w:val="-3"/>
        </w:rPr>
        <w:t xml:space="preserve"> </w:t>
      </w:r>
      <w:r>
        <w:t>allow</w:t>
      </w:r>
      <w:r>
        <w:rPr>
          <w:spacing w:val="1"/>
        </w:rPr>
        <w:t xml:space="preserve"> </w:t>
      </w:r>
      <w:r>
        <w:t>adequate time for Mentor, student and PPL to effectively moderate progress &amp; outcomes ensuring</w:t>
      </w:r>
      <w:r>
        <w:rPr>
          <w:spacing w:val="1"/>
        </w:rPr>
        <w:t xml:space="preserve"> </w:t>
      </w:r>
      <w:r>
        <w:t>that forms are returned to the university in good time to meet academic examination boards (effectively</w:t>
      </w:r>
      <w:r>
        <w:rPr>
          <w:spacing w:val="1"/>
        </w:rPr>
        <w:t xml:space="preserve"> </w:t>
      </w:r>
      <w:r>
        <w:t>allowing</w:t>
      </w:r>
      <w:r>
        <w:rPr>
          <w:spacing w:val="-1"/>
        </w:rPr>
        <w:t xml:space="preserve"> </w:t>
      </w:r>
      <w:r>
        <w:t>students</w:t>
      </w:r>
      <w:r>
        <w:rPr>
          <w:spacing w:val="-1"/>
        </w:rPr>
        <w:t xml:space="preserve"> </w:t>
      </w:r>
      <w:r>
        <w:t>to progress</w:t>
      </w:r>
      <w:r>
        <w:rPr>
          <w:spacing w:val="1"/>
        </w:rPr>
        <w:t xml:space="preserve"> </w:t>
      </w:r>
      <w:r>
        <w:t>or graduate).</w:t>
      </w:r>
    </w:p>
    <w:p w:rsidR="005B2BBD" w:rsidRDefault="005B2BBD" w:rsidP="005B2BBD">
      <w:pPr>
        <w:pStyle w:val="BodyText"/>
        <w:numPr>
          <w:ilvl w:val="0"/>
          <w:numId w:val="1"/>
        </w:numPr>
        <w:spacing w:before="76" w:line="235" w:lineRule="auto"/>
        <w:ind w:right="1786"/>
      </w:pPr>
      <w:r>
        <w:t xml:space="preserve">It is essential that all comments regarding trainee progress are aligned </w:t>
      </w:r>
      <w:proofErr w:type="gramStart"/>
      <w:r>
        <w:t>with</w:t>
      </w:r>
      <w:proofErr w:type="gramEnd"/>
      <w:r>
        <w:t xml:space="preserve"> descriptors in the "Staged</w:t>
      </w:r>
      <w:r>
        <w:rPr>
          <w:spacing w:val="1"/>
        </w:rPr>
        <w:t xml:space="preserve"> </w:t>
      </w:r>
      <w:r>
        <w:t xml:space="preserve">expectation assessment descriptors". It is essential that all involved in the assessment process, </w:t>
      </w:r>
      <w:proofErr w:type="gramStart"/>
      <w:r>
        <w:t xml:space="preserve">including </w:t>
      </w:r>
      <w:r>
        <w:rPr>
          <w:spacing w:val="-43"/>
        </w:rPr>
        <w:t xml:space="preserve"> </w:t>
      </w:r>
      <w:r>
        <w:t>the</w:t>
      </w:r>
      <w:proofErr w:type="gramEnd"/>
      <w:r>
        <w:t xml:space="preserve"> trainees, fully understand and can explain how the assessment guidance and criteria are applied to</w:t>
      </w:r>
      <w:r>
        <w:rPr>
          <w:spacing w:val="1"/>
        </w:rPr>
        <w:t xml:space="preserve"> </w:t>
      </w:r>
      <w:r>
        <w:t>ensure</w:t>
      </w:r>
      <w:r>
        <w:rPr>
          <w:spacing w:val="-2"/>
        </w:rPr>
        <w:t xml:space="preserve"> </w:t>
      </w:r>
      <w:r>
        <w:t>accuracy</w:t>
      </w:r>
      <w:r>
        <w:rPr>
          <w:spacing w:val="1"/>
        </w:rPr>
        <w:t xml:space="preserve"> </w:t>
      </w:r>
      <w:r>
        <w:t>and</w:t>
      </w:r>
      <w:r>
        <w:rPr>
          <w:spacing w:val="1"/>
        </w:rPr>
        <w:t xml:space="preserve"> </w:t>
      </w:r>
      <w:r>
        <w:t>consistency.</w:t>
      </w:r>
    </w:p>
    <w:p w:rsidR="005B2BBD" w:rsidRDefault="005B2BBD"/>
    <w:sectPr w:rsidR="005B2B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B03640"/>
    <w:multiLevelType w:val="hybridMultilevel"/>
    <w:tmpl w:val="7E80676E"/>
    <w:lvl w:ilvl="0" w:tplc="08090001">
      <w:start w:val="1"/>
      <w:numFmt w:val="bullet"/>
      <w:lvlText w:val=""/>
      <w:lvlJc w:val="left"/>
      <w:pPr>
        <w:ind w:left="1379" w:hanging="360"/>
      </w:pPr>
      <w:rPr>
        <w:rFonts w:ascii="Symbol" w:hAnsi="Symbol" w:hint="default"/>
      </w:rPr>
    </w:lvl>
    <w:lvl w:ilvl="1" w:tplc="08090003" w:tentative="1">
      <w:start w:val="1"/>
      <w:numFmt w:val="bullet"/>
      <w:lvlText w:val="o"/>
      <w:lvlJc w:val="left"/>
      <w:pPr>
        <w:ind w:left="2099" w:hanging="360"/>
      </w:pPr>
      <w:rPr>
        <w:rFonts w:ascii="Courier New" w:hAnsi="Courier New" w:cs="Courier New" w:hint="default"/>
      </w:rPr>
    </w:lvl>
    <w:lvl w:ilvl="2" w:tplc="08090005" w:tentative="1">
      <w:start w:val="1"/>
      <w:numFmt w:val="bullet"/>
      <w:lvlText w:val=""/>
      <w:lvlJc w:val="left"/>
      <w:pPr>
        <w:ind w:left="2819" w:hanging="360"/>
      </w:pPr>
      <w:rPr>
        <w:rFonts w:ascii="Wingdings" w:hAnsi="Wingdings" w:hint="default"/>
      </w:rPr>
    </w:lvl>
    <w:lvl w:ilvl="3" w:tplc="08090001" w:tentative="1">
      <w:start w:val="1"/>
      <w:numFmt w:val="bullet"/>
      <w:lvlText w:val=""/>
      <w:lvlJc w:val="left"/>
      <w:pPr>
        <w:ind w:left="3539" w:hanging="360"/>
      </w:pPr>
      <w:rPr>
        <w:rFonts w:ascii="Symbol" w:hAnsi="Symbol" w:hint="default"/>
      </w:rPr>
    </w:lvl>
    <w:lvl w:ilvl="4" w:tplc="08090003" w:tentative="1">
      <w:start w:val="1"/>
      <w:numFmt w:val="bullet"/>
      <w:lvlText w:val="o"/>
      <w:lvlJc w:val="left"/>
      <w:pPr>
        <w:ind w:left="4259" w:hanging="360"/>
      </w:pPr>
      <w:rPr>
        <w:rFonts w:ascii="Courier New" w:hAnsi="Courier New" w:cs="Courier New" w:hint="default"/>
      </w:rPr>
    </w:lvl>
    <w:lvl w:ilvl="5" w:tplc="08090005" w:tentative="1">
      <w:start w:val="1"/>
      <w:numFmt w:val="bullet"/>
      <w:lvlText w:val=""/>
      <w:lvlJc w:val="left"/>
      <w:pPr>
        <w:ind w:left="4979" w:hanging="360"/>
      </w:pPr>
      <w:rPr>
        <w:rFonts w:ascii="Wingdings" w:hAnsi="Wingdings" w:hint="default"/>
      </w:rPr>
    </w:lvl>
    <w:lvl w:ilvl="6" w:tplc="08090001" w:tentative="1">
      <w:start w:val="1"/>
      <w:numFmt w:val="bullet"/>
      <w:lvlText w:val=""/>
      <w:lvlJc w:val="left"/>
      <w:pPr>
        <w:ind w:left="5699" w:hanging="360"/>
      </w:pPr>
      <w:rPr>
        <w:rFonts w:ascii="Symbol" w:hAnsi="Symbol" w:hint="default"/>
      </w:rPr>
    </w:lvl>
    <w:lvl w:ilvl="7" w:tplc="08090003" w:tentative="1">
      <w:start w:val="1"/>
      <w:numFmt w:val="bullet"/>
      <w:lvlText w:val="o"/>
      <w:lvlJc w:val="left"/>
      <w:pPr>
        <w:ind w:left="6419" w:hanging="360"/>
      </w:pPr>
      <w:rPr>
        <w:rFonts w:ascii="Courier New" w:hAnsi="Courier New" w:cs="Courier New" w:hint="default"/>
      </w:rPr>
    </w:lvl>
    <w:lvl w:ilvl="8" w:tplc="08090005" w:tentative="1">
      <w:start w:val="1"/>
      <w:numFmt w:val="bullet"/>
      <w:lvlText w:val=""/>
      <w:lvlJc w:val="left"/>
      <w:pPr>
        <w:ind w:left="713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BC6"/>
    <w:rsid w:val="00093BC6"/>
    <w:rsid w:val="000F11C9"/>
    <w:rsid w:val="001C4A03"/>
    <w:rsid w:val="005B1017"/>
    <w:rsid w:val="005B2BBD"/>
    <w:rsid w:val="00831427"/>
    <w:rsid w:val="00984D38"/>
    <w:rsid w:val="00FA64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A4A4F"/>
  <w15:chartTrackingRefBased/>
  <w15:docId w15:val="{A88D25E4-AF39-47FA-95C2-2829283B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C6"/>
  </w:style>
  <w:style w:type="paragraph" w:styleId="Heading4">
    <w:name w:val="heading 4"/>
    <w:basedOn w:val="Normal"/>
    <w:link w:val="Heading4Char"/>
    <w:uiPriority w:val="1"/>
    <w:qFormat/>
    <w:rsid w:val="005B2BBD"/>
    <w:pPr>
      <w:widowControl w:val="0"/>
      <w:autoSpaceDE w:val="0"/>
      <w:autoSpaceDN w:val="0"/>
      <w:spacing w:after="0" w:line="240" w:lineRule="auto"/>
      <w:ind w:left="120"/>
      <w:outlineLvl w:val="3"/>
    </w:pPr>
    <w:rPr>
      <w:rFonts w:ascii="Calibri" w:eastAsia="Calibri" w:hAnsi="Calibri" w:cs="Calibri"/>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93BC6"/>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FA6409"/>
    <w:rPr>
      <w:color w:val="0563C1" w:themeColor="hyperlink"/>
      <w:u w:val="single"/>
    </w:rPr>
  </w:style>
  <w:style w:type="character" w:customStyle="1" w:styleId="Heading4Char">
    <w:name w:val="Heading 4 Char"/>
    <w:basedOn w:val="DefaultParagraphFont"/>
    <w:link w:val="Heading4"/>
    <w:uiPriority w:val="1"/>
    <w:rsid w:val="005B2BBD"/>
    <w:rPr>
      <w:rFonts w:ascii="Calibri" w:eastAsia="Calibri" w:hAnsi="Calibri" w:cs="Calibri"/>
      <w:b/>
      <w:bCs/>
      <w:lang w:val="en-US"/>
    </w:rPr>
  </w:style>
  <w:style w:type="paragraph" w:styleId="BodyText">
    <w:name w:val="Body Text"/>
    <w:basedOn w:val="Normal"/>
    <w:link w:val="BodyTextChar"/>
    <w:uiPriority w:val="1"/>
    <w:qFormat/>
    <w:rsid w:val="005B2BBD"/>
    <w:pPr>
      <w:widowControl w:val="0"/>
      <w:autoSpaceDE w:val="0"/>
      <w:autoSpaceDN w:val="0"/>
      <w:spacing w:after="0" w:line="240" w:lineRule="auto"/>
    </w:pPr>
    <w:rPr>
      <w:rFonts w:ascii="Calibri" w:eastAsia="Calibri" w:hAnsi="Calibri" w:cs="Calibri"/>
      <w:sz w:val="20"/>
      <w:szCs w:val="20"/>
      <w:lang w:val="en-US"/>
    </w:rPr>
  </w:style>
  <w:style w:type="character" w:customStyle="1" w:styleId="BodyTextChar">
    <w:name w:val="Body Text Char"/>
    <w:basedOn w:val="DefaultParagraphFont"/>
    <w:link w:val="BodyText"/>
    <w:uiPriority w:val="1"/>
    <w:rsid w:val="005B2BBD"/>
    <w:rPr>
      <w:rFonts w:ascii="Calibri" w:eastAsia="Calibri" w:hAnsi="Calibri" w:cs="Calibri"/>
      <w:sz w:val="20"/>
      <w:szCs w:val="20"/>
      <w:lang w:val="en-US"/>
    </w:rPr>
  </w:style>
  <w:style w:type="paragraph" w:styleId="BalloonText">
    <w:name w:val="Balloon Text"/>
    <w:basedOn w:val="Normal"/>
    <w:link w:val="BalloonTextChar"/>
    <w:uiPriority w:val="99"/>
    <w:semiHidden/>
    <w:unhideWhenUsed/>
    <w:rsid w:val="001C4A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A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umbria.ac.uk/about/partnerships/placements/education/information-primary/"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WensleyFold</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Whittingham</dc:creator>
  <cp:keywords/>
  <dc:description/>
  <cp:lastModifiedBy>A Whittingham</cp:lastModifiedBy>
  <cp:revision>5</cp:revision>
  <cp:lastPrinted>2022-10-07T14:36:00Z</cp:lastPrinted>
  <dcterms:created xsi:type="dcterms:W3CDTF">2021-10-08T12:24:00Z</dcterms:created>
  <dcterms:modified xsi:type="dcterms:W3CDTF">2022-10-07T14:36:00Z</dcterms:modified>
</cp:coreProperties>
</file>